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A39" w:rsidRPr="004D4EE3" w:rsidRDefault="00632A39" w:rsidP="004D4EE3">
      <w:pPr>
        <w:jc w:val="both"/>
        <w:rPr>
          <w:b/>
        </w:rPr>
      </w:pPr>
      <w:r w:rsidRPr="004D4EE3">
        <w:rPr>
          <w:b/>
        </w:rPr>
        <w:t>Year 1 – Autumn 1</w:t>
      </w:r>
    </w:p>
    <w:p w:rsidR="00876344" w:rsidRPr="00700F99" w:rsidRDefault="00632A39" w:rsidP="004D4EE3">
      <w:pPr>
        <w:jc w:val="both"/>
        <w:rPr>
          <w:b/>
        </w:rPr>
      </w:pPr>
      <w:r w:rsidRPr="00700F99">
        <w:rPr>
          <w:b/>
        </w:rPr>
        <w:t>Writing</w:t>
      </w:r>
    </w:p>
    <w:p w:rsidR="00632A39" w:rsidRDefault="00632A39" w:rsidP="004D4EE3">
      <w:pPr>
        <w:jc w:val="both"/>
      </w:pPr>
      <w:r>
        <w:t>For our writing this half term we will be focussing on thinking of our sentence idea, holding it in our head and counting the words before writing. We are trying to remember to use our letter cards to find any sounds we need for unfamiliar words. Our next step will be to ensure we use finger spaces between our words. We will be writing: labels, lists, captions, information texts, rhymes and poems.</w:t>
      </w:r>
    </w:p>
    <w:p w:rsidR="00632A39" w:rsidRPr="00700F99" w:rsidRDefault="00632A39" w:rsidP="004D4EE3">
      <w:pPr>
        <w:jc w:val="both"/>
        <w:rPr>
          <w:b/>
        </w:rPr>
      </w:pPr>
      <w:r w:rsidRPr="00700F99">
        <w:rPr>
          <w:b/>
        </w:rPr>
        <w:t>Reading</w:t>
      </w:r>
    </w:p>
    <w:p w:rsidR="00632A39" w:rsidRDefault="00632A39" w:rsidP="004D4EE3">
      <w:pPr>
        <w:jc w:val="both"/>
      </w:pPr>
      <w:r>
        <w:t xml:space="preserve">The first focus for our reading will be to show what we can do so the teachers can find out our next steps. We are looking at common words including Action Words to check we know the </w:t>
      </w:r>
      <w:r w:rsidR="004D4EE3">
        <w:t>r</w:t>
      </w:r>
      <w:r>
        <w:t>eception</w:t>
      </w:r>
      <w:r w:rsidR="004D4EE3">
        <w:t xml:space="preserve"> </w:t>
      </w:r>
      <w:r>
        <w:t xml:space="preserve">ones before we move on to </w:t>
      </w:r>
      <w:r w:rsidR="004D4EE3">
        <w:t>y</w:t>
      </w:r>
      <w:r>
        <w:t xml:space="preserve">ear 1 one words. We are using ‘Fred talk’ to help us read unfamiliar words before moving on to using ‘Fred in your head’ as we get more confident. We are sharing our </w:t>
      </w:r>
      <w:r w:rsidR="004D4EE3">
        <w:t>‘</w:t>
      </w:r>
      <w:r>
        <w:t>Favourite Five</w:t>
      </w:r>
      <w:r w:rsidR="004D4EE3">
        <w:t>’</w:t>
      </w:r>
      <w:r>
        <w:t xml:space="preserve"> books for this half term and enjoying talking about characters and answering simple questions about the text.</w:t>
      </w:r>
      <w:r w:rsidR="00700F99">
        <w:t xml:space="preserve"> Our reading learning will be supported by using Lexia.</w:t>
      </w:r>
    </w:p>
    <w:p w:rsidR="00632A39" w:rsidRPr="00700F99" w:rsidRDefault="00632A39" w:rsidP="004D4EE3">
      <w:pPr>
        <w:jc w:val="both"/>
        <w:rPr>
          <w:b/>
        </w:rPr>
      </w:pPr>
      <w:r w:rsidRPr="00700F99">
        <w:rPr>
          <w:b/>
        </w:rPr>
        <w:t>Maths</w:t>
      </w:r>
    </w:p>
    <w:p w:rsidR="00632A39" w:rsidRDefault="00632A39" w:rsidP="004D4EE3">
      <w:pPr>
        <w:jc w:val="both"/>
      </w:pPr>
      <w:r>
        <w:t>The first part of our Maths learning in Year 1 is focussing on our numbers to 10 before moving on to larger numbers. We will be practising reading and writing numbers and also demonstrating our understanding by talking about more and less. We will be counting</w:t>
      </w:r>
      <w:r w:rsidR="00700F99">
        <w:t xml:space="preserve"> and ordering amounts and beginning to use our maths knowledge to solve simple problems and questions. It is important we start to use what we know in Maths to explain why we have given our answers.</w:t>
      </w:r>
    </w:p>
    <w:p w:rsidR="00632A39" w:rsidRPr="00700F99" w:rsidRDefault="00700F99" w:rsidP="004D4EE3">
      <w:pPr>
        <w:jc w:val="both"/>
        <w:rPr>
          <w:b/>
        </w:rPr>
      </w:pPr>
      <w:r w:rsidRPr="00700F99">
        <w:rPr>
          <w:b/>
        </w:rPr>
        <w:t>Foundation Subjects</w:t>
      </w:r>
    </w:p>
    <w:p w:rsidR="00632A39" w:rsidRDefault="00700F99" w:rsidP="004D4EE3">
      <w:pPr>
        <w:jc w:val="both"/>
      </w:pPr>
      <w:r>
        <w:t>Our other subjects will be taught through our writing and maths lessons as well as in afternoon topic lessons. Our learning in Science will be about animals including humans. We will be talking about different types of animals, sorting animals in to categories and using scientific vocabulary to describe and compare them.</w:t>
      </w:r>
      <w:bookmarkStart w:id="0" w:name="_GoBack"/>
      <w:bookmarkEnd w:id="0"/>
    </w:p>
    <w:tbl>
      <w:tblPr>
        <w:tblStyle w:val="TableGrid"/>
        <w:tblW w:w="0" w:type="auto"/>
        <w:tblLook w:val="04A0" w:firstRow="1" w:lastRow="0" w:firstColumn="1" w:lastColumn="0" w:noHBand="0" w:noVBand="1"/>
      </w:tblPr>
      <w:tblGrid>
        <w:gridCol w:w="1271"/>
        <w:gridCol w:w="7745"/>
      </w:tblGrid>
      <w:tr w:rsidR="00700F99" w:rsidTr="004D4EE3">
        <w:tc>
          <w:tcPr>
            <w:tcW w:w="1271" w:type="dxa"/>
          </w:tcPr>
          <w:p w:rsidR="00700F99" w:rsidRDefault="00700F99" w:rsidP="004D4EE3">
            <w:pPr>
              <w:jc w:val="both"/>
            </w:pPr>
            <w:r>
              <w:t>Computing</w:t>
            </w:r>
          </w:p>
        </w:tc>
        <w:tc>
          <w:tcPr>
            <w:tcW w:w="7745" w:type="dxa"/>
          </w:tcPr>
          <w:p w:rsidR="00700F99" w:rsidRDefault="00700F99" w:rsidP="004D4EE3">
            <w:pPr>
              <w:jc w:val="both"/>
            </w:pPr>
            <w:r>
              <w:t>Logging on, retrieving images, photography, using presentation software</w:t>
            </w:r>
          </w:p>
        </w:tc>
      </w:tr>
      <w:tr w:rsidR="00700F99" w:rsidTr="004D4EE3">
        <w:tc>
          <w:tcPr>
            <w:tcW w:w="1271" w:type="dxa"/>
          </w:tcPr>
          <w:p w:rsidR="00700F99" w:rsidRDefault="00700F99" w:rsidP="004D4EE3">
            <w:pPr>
              <w:jc w:val="both"/>
            </w:pPr>
            <w:r>
              <w:t>PSHCE</w:t>
            </w:r>
          </w:p>
        </w:tc>
        <w:tc>
          <w:tcPr>
            <w:tcW w:w="7745" w:type="dxa"/>
          </w:tcPr>
          <w:p w:rsidR="00700F99" w:rsidRDefault="004D4EE3" w:rsidP="004D4EE3">
            <w:pPr>
              <w:jc w:val="both"/>
            </w:pPr>
            <w:r>
              <w:t>Contributing positively to the life of the classroom, listening to people’s opinions and communicating their feelings to others</w:t>
            </w:r>
          </w:p>
        </w:tc>
      </w:tr>
      <w:tr w:rsidR="00700F99" w:rsidTr="004D4EE3">
        <w:tc>
          <w:tcPr>
            <w:tcW w:w="1271" w:type="dxa"/>
          </w:tcPr>
          <w:p w:rsidR="00700F99" w:rsidRDefault="00700F99" w:rsidP="004D4EE3">
            <w:pPr>
              <w:jc w:val="both"/>
            </w:pPr>
            <w:r>
              <w:t>P.E.</w:t>
            </w:r>
          </w:p>
        </w:tc>
        <w:tc>
          <w:tcPr>
            <w:tcW w:w="7745" w:type="dxa"/>
          </w:tcPr>
          <w:p w:rsidR="00700F99" w:rsidRDefault="00700F99" w:rsidP="004D4EE3">
            <w:pPr>
              <w:jc w:val="both"/>
            </w:pPr>
            <w:r>
              <w:t>Balance and Control, Throwing and Catching</w:t>
            </w:r>
          </w:p>
        </w:tc>
      </w:tr>
      <w:tr w:rsidR="00700F99" w:rsidTr="004D4EE3">
        <w:tc>
          <w:tcPr>
            <w:tcW w:w="1271" w:type="dxa"/>
          </w:tcPr>
          <w:p w:rsidR="00700F99" w:rsidRDefault="00700F99" w:rsidP="004D4EE3">
            <w:pPr>
              <w:jc w:val="both"/>
            </w:pPr>
            <w:r>
              <w:t>Geography</w:t>
            </w:r>
          </w:p>
        </w:tc>
        <w:tc>
          <w:tcPr>
            <w:tcW w:w="7745" w:type="dxa"/>
          </w:tcPr>
          <w:p w:rsidR="00700F99" w:rsidRDefault="00700F99" w:rsidP="004D4EE3">
            <w:pPr>
              <w:jc w:val="both"/>
            </w:pPr>
            <w:r>
              <w:t>Using maps, making maps, physical features</w:t>
            </w:r>
          </w:p>
        </w:tc>
      </w:tr>
      <w:tr w:rsidR="00700F99" w:rsidTr="004D4EE3">
        <w:tc>
          <w:tcPr>
            <w:tcW w:w="1271" w:type="dxa"/>
          </w:tcPr>
          <w:p w:rsidR="00700F99" w:rsidRDefault="00700F99" w:rsidP="004D4EE3">
            <w:pPr>
              <w:jc w:val="both"/>
            </w:pPr>
            <w:r>
              <w:t>Art</w:t>
            </w:r>
          </w:p>
        </w:tc>
        <w:tc>
          <w:tcPr>
            <w:tcW w:w="7745" w:type="dxa"/>
          </w:tcPr>
          <w:p w:rsidR="00700F99" w:rsidRDefault="004D4EE3" w:rsidP="004D4EE3">
            <w:pPr>
              <w:jc w:val="both"/>
            </w:pPr>
            <w:r>
              <w:t>Drawing, animal art, collage</w:t>
            </w:r>
          </w:p>
        </w:tc>
      </w:tr>
      <w:tr w:rsidR="00700F99" w:rsidTr="004D4EE3">
        <w:tc>
          <w:tcPr>
            <w:tcW w:w="1271" w:type="dxa"/>
          </w:tcPr>
          <w:p w:rsidR="00700F99" w:rsidRDefault="00700F99" w:rsidP="004D4EE3">
            <w:pPr>
              <w:jc w:val="both"/>
            </w:pPr>
            <w:r>
              <w:t>R.E.</w:t>
            </w:r>
          </w:p>
        </w:tc>
        <w:tc>
          <w:tcPr>
            <w:tcW w:w="7745" w:type="dxa"/>
          </w:tcPr>
          <w:p w:rsidR="00700F99" w:rsidRDefault="00700F99" w:rsidP="004D4EE3">
            <w:pPr>
              <w:jc w:val="both"/>
            </w:pPr>
            <w:r>
              <w:t>Belonging, Christianity</w:t>
            </w:r>
          </w:p>
        </w:tc>
      </w:tr>
      <w:tr w:rsidR="00700F99" w:rsidTr="004D4EE3">
        <w:tc>
          <w:tcPr>
            <w:tcW w:w="1271" w:type="dxa"/>
          </w:tcPr>
          <w:p w:rsidR="00700F99" w:rsidRDefault="00700F99" w:rsidP="004D4EE3">
            <w:pPr>
              <w:jc w:val="both"/>
            </w:pPr>
            <w:r>
              <w:t>Music</w:t>
            </w:r>
          </w:p>
        </w:tc>
        <w:tc>
          <w:tcPr>
            <w:tcW w:w="7745" w:type="dxa"/>
          </w:tcPr>
          <w:p w:rsidR="00700F99" w:rsidRDefault="00700F99" w:rsidP="004D4EE3">
            <w:pPr>
              <w:jc w:val="both"/>
            </w:pPr>
            <w:r>
              <w:t>Animal songs and Rhymes</w:t>
            </w:r>
          </w:p>
        </w:tc>
      </w:tr>
      <w:tr w:rsidR="00700F99" w:rsidTr="004D4EE3">
        <w:tc>
          <w:tcPr>
            <w:tcW w:w="1271" w:type="dxa"/>
          </w:tcPr>
          <w:p w:rsidR="00700F99" w:rsidRDefault="00700F99" w:rsidP="004D4EE3">
            <w:pPr>
              <w:jc w:val="both"/>
            </w:pPr>
            <w:r>
              <w:t>D.T.</w:t>
            </w:r>
          </w:p>
        </w:tc>
        <w:tc>
          <w:tcPr>
            <w:tcW w:w="7745" w:type="dxa"/>
          </w:tcPr>
          <w:p w:rsidR="00700F99" w:rsidRDefault="00700F99" w:rsidP="004D4EE3">
            <w:pPr>
              <w:jc w:val="both"/>
            </w:pPr>
            <w:r>
              <w:t>Designing, making, labelling</w:t>
            </w:r>
          </w:p>
        </w:tc>
      </w:tr>
    </w:tbl>
    <w:p w:rsidR="00700F99" w:rsidRDefault="00700F99" w:rsidP="004D4EE3">
      <w:pPr>
        <w:jc w:val="both"/>
      </w:pPr>
    </w:p>
    <w:p w:rsidR="00632A39" w:rsidRDefault="004D4EE3" w:rsidP="004D4EE3">
      <w:pPr>
        <w:jc w:val="both"/>
        <w:rPr>
          <w:b/>
        </w:rPr>
      </w:pPr>
      <w:r>
        <w:rPr>
          <w:b/>
        </w:rPr>
        <w:t>S</w:t>
      </w:r>
      <w:r w:rsidR="00632A39" w:rsidRPr="004D4EE3">
        <w:rPr>
          <w:b/>
        </w:rPr>
        <w:t>kills</w:t>
      </w:r>
    </w:p>
    <w:p w:rsidR="004D4EE3" w:rsidRPr="004D4EE3" w:rsidRDefault="004D4EE3" w:rsidP="004D4EE3">
      <w:pPr>
        <w:jc w:val="both"/>
      </w:pPr>
      <w:r>
        <w:t>Year one are trying very hard to become more independent as they move out of foundation stage. They are organising their own resources at their tables and beginning to work more independently, learning to have a go at new and challenging activities.</w:t>
      </w:r>
    </w:p>
    <w:sectPr w:rsidR="004D4EE3" w:rsidRPr="004D4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39"/>
    <w:rsid w:val="004D4EE3"/>
    <w:rsid w:val="00632A39"/>
    <w:rsid w:val="00700F99"/>
    <w:rsid w:val="0087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FFC6"/>
  <w15:chartTrackingRefBased/>
  <w15:docId w15:val="{79E24905-5D25-4AA0-B2CF-53A9F711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Roberts</dc:creator>
  <cp:keywords/>
  <dc:description/>
  <cp:lastModifiedBy>E Roberts</cp:lastModifiedBy>
  <cp:revision>1</cp:revision>
  <dcterms:created xsi:type="dcterms:W3CDTF">2020-09-16T19:44:00Z</dcterms:created>
  <dcterms:modified xsi:type="dcterms:W3CDTF">2020-09-16T20:14:00Z</dcterms:modified>
</cp:coreProperties>
</file>